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472952">
      <w:hyperlink r:id="rId8" w:history="1">
        <w:r w:rsidR="00753E38">
          <w:rPr>
            <w:rStyle w:val="aa"/>
          </w:rPr>
          <w:t>https://www.cnblogs.com/davidwang456/articles/5360292.html</w:t>
        </w:r>
      </w:hyperlink>
      <w:r w:rsidR="00753E38">
        <w:t xml:space="preserve"> </w:t>
      </w:r>
      <w:r w:rsidR="00753E38">
        <w:t>到中间</w:t>
      </w:r>
      <w:r w:rsidR="00753E38">
        <w:rPr>
          <w:rFonts w:hint="eastAsia"/>
        </w:rPr>
        <w:t>“</w:t>
      </w:r>
      <w:r w:rsidR="00753E38">
        <w:rPr>
          <w:rStyle w:val="ab"/>
        </w:rPr>
        <w:t>在</w:t>
      </w:r>
      <w:r w:rsidR="00753E38">
        <w:rPr>
          <w:rStyle w:val="ab"/>
        </w:rPr>
        <w:t xml:space="preserve"> Jenkins </w:t>
      </w:r>
      <w:r w:rsidR="00753E38">
        <w:rPr>
          <w:rStyle w:val="ab"/>
        </w:rPr>
        <w:t>里面把它部署到多个</w:t>
      </w:r>
      <w:r w:rsidR="00753E38">
        <w:rPr>
          <w:rStyle w:val="ab"/>
        </w:rPr>
        <w:t xml:space="preserve"> Registry </w:t>
      </w:r>
      <w:r w:rsidR="00753E38">
        <w:rPr>
          <w:rStyle w:val="ab"/>
        </w:rPr>
        <w:t>里</w:t>
      </w:r>
      <w:r w:rsidR="00753E38">
        <w:rPr>
          <w:rFonts w:hint="eastAsia"/>
        </w:rPr>
        <w:t>”后没有看</w:t>
      </w:r>
    </w:p>
    <w:p w:rsidR="00FE4FAE" w:rsidRDefault="00472952">
      <w:hyperlink r:id="rId9" w:history="1">
        <w:r w:rsidR="00753E38">
          <w:rPr>
            <w:rStyle w:val="aa"/>
          </w:rPr>
          <w:t>https://blog.csdn.net/j3t9z7h/article/details/78800820</w:t>
        </w:r>
      </w:hyperlink>
      <w:r w:rsidR="00753E38">
        <w:t xml:space="preserve"> </w:t>
      </w:r>
    </w:p>
    <w:p w:rsidR="00FE4FAE" w:rsidRDefault="00472952">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97166F" w:rsidRDefault="0097166F">
      <w:pPr>
        <w:rPr>
          <w:rFonts w:hint="eastAsia"/>
        </w:rPr>
      </w:pPr>
      <w:r w:rsidRPr="0097166F">
        <w:rPr>
          <w:rFonts w:hint="eastAsia"/>
          <w:b/>
        </w:rPr>
        <w:t>BaaS</w:t>
      </w:r>
      <w:r>
        <w:rPr>
          <w:rFonts w:hint="eastAsia"/>
          <w:b/>
        </w:rPr>
        <w:t>：</w:t>
      </w:r>
      <w:r>
        <w:rPr>
          <w:rFonts w:hint="eastAsia"/>
        </w:rPr>
        <w:t>Backend</w:t>
      </w:r>
      <w:r>
        <w:t xml:space="preserve"> as a Service</w:t>
      </w:r>
      <w:r>
        <w:rPr>
          <w:rFonts w:hint="eastAsia"/>
        </w:rPr>
        <w:t>，后端即服务，直接将后端的数据库、文件存储通过</w:t>
      </w:r>
      <w:r>
        <w:rPr>
          <w:rFonts w:hint="eastAsia"/>
        </w:rPr>
        <w:t>Restful</w:t>
      </w:r>
      <w:r>
        <w:t xml:space="preserve"> </w:t>
      </w:r>
      <w:r>
        <w:rPr>
          <w:rFonts w:hint="eastAsia"/>
        </w:rPr>
        <w:t>http</w:t>
      </w:r>
      <w:r>
        <w:rPr>
          <w:rFonts w:hint="eastAsia"/>
        </w:rPr>
        <w:t>暴露给客户端。</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r w:rsidR="00032233">
        <w:rPr>
          <w:rFonts w:hint="eastAsia"/>
        </w:rPr>
        <w:t>，基于此有个</w:t>
      </w:r>
      <w:r w:rsidR="00032233">
        <w:rPr>
          <w:rFonts w:hint="eastAsia"/>
        </w:rPr>
        <w:t>Mycat</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pPr>
        <w:rPr>
          <w:rFonts w:hint="eastAsia"/>
        </w:rPr>
      </w:pPr>
      <w:r>
        <w:rPr>
          <w:rFonts w:hint="eastAsia"/>
        </w:rPr>
        <w:t>网站技术是为业务服务的，是否使用分布式服务需要根据业务发展规划改变。所以会出现渐进式的演变，使用了分布式之后又改回集中式。</w:t>
      </w:r>
      <w:r w:rsidR="00032233">
        <w:rPr>
          <w:rFonts w:hint="eastAsia"/>
        </w:rPr>
        <w:t>我猜测集中式应该是指单机房多实例</w:t>
      </w:r>
      <w:r w:rsidR="002F695F">
        <w:rPr>
          <w:rFonts w:hint="eastAsia"/>
        </w:rPr>
        <w:t>，这样就没有跨机房问题</w:t>
      </w:r>
      <w:r w:rsidR="00472952">
        <w:rPr>
          <w:rFonts w:hint="eastAsia"/>
        </w:rPr>
        <w:t>；如果是单实例，就没有分布式缓存等能够保证数据唯一性与有效性。</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w:t>
      </w:r>
      <w:r w:rsidR="00B83FD6">
        <w:rPr>
          <w:rFonts w:hint="eastAsia"/>
        </w:rPr>
        <w:t>甚至</w:t>
      </w:r>
      <w:r>
        <w:t>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r w:rsidR="00285752" w:rsidRPr="00285752">
        <w:rPr>
          <w:rFonts w:hint="eastAsia"/>
          <w:color w:val="FF0000"/>
        </w:rPr>
        <w:t>？？？</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w:t>
      </w:r>
      <w:r w:rsidR="00813D04">
        <w:rPr>
          <w:rFonts w:hint="eastAsia"/>
        </w:rPr>
        <w:t>（如果是西安了负载均衡或许不应该再实现缓存）</w:t>
      </w:r>
      <w:r>
        <w:t>、请求分片与管理、静态响应处理。</w:t>
      </w:r>
      <w:r>
        <w:t>API</w:t>
      </w:r>
      <w:r>
        <w:t>网关方式的核心要点是，所有的客户端和消费端都通过统一的网关接入微服务，在网关层处理所</w:t>
      </w:r>
      <w:r>
        <w:lastRenderedPageBreak/>
        <w:t>有的非业务功能。通常，网关也是提供</w:t>
      </w:r>
      <w:r>
        <w:t>REST/HTTP</w:t>
      </w:r>
      <w:r>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8B40B3" w:rsidRDefault="008B40B3">
      <w:pPr>
        <w:ind w:firstLine="420"/>
        <w:rPr>
          <w:rFonts w:hint="eastAsia"/>
        </w:rPr>
      </w:pPr>
      <w:r>
        <w:rPr>
          <w:rFonts w:hint="eastAsia"/>
        </w:rPr>
        <w:t>但是端监控场景不能简单讲数据抛弃，因为要协助解决客户端搜集、上报的</w:t>
      </w:r>
      <w:r>
        <w:rPr>
          <w:rFonts w:hint="eastAsia"/>
        </w:rPr>
        <w:t>bug</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8033CB">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7.1pt;height:139.1pt;mso-width-percent:0;mso-height-percent:0;mso-width-percent:0;mso-height-percent:0">
            <v:imagedata r:id="rId15"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8033CB">
      <w:pPr>
        <w:ind w:firstLine="420"/>
        <w:jc w:val="center"/>
      </w:pPr>
      <w:r>
        <w:rPr>
          <w:noProof/>
        </w:rPr>
        <w:pict>
          <v:shape id="_x0000_i1031" type="#_x0000_t75" alt="0" style="width:265.25pt;height:178.45pt;mso-width-percent:0;mso-height-percent:0;mso-width-percent:0;mso-height-percent:0">
            <v:imagedata r:id="rId16" o:title="0"/>
          </v:shape>
        </w:pict>
      </w:r>
    </w:p>
    <w:p w:rsidR="00FE4FAE" w:rsidRDefault="008033CB">
      <w:pPr>
        <w:ind w:firstLine="420"/>
      </w:pPr>
      <w:r>
        <w:rPr>
          <w:noProof/>
        </w:rPr>
        <w:pict>
          <v:shape id="_x0000_i1030" type="#_x0000_t75" alt="20170103143859427" style="width:335.4pt;height:192.6pt;mso-width-percent:0;mso-height-percent:0;mso-width-percent:0;mso-height-percent:0">
            <v:imagedata r:id="rId17" o:title="20170103143859427"/>
          </v:shape>
        </w:pict>
      </w:r>
    </w:p>
    <w:p w:rsidR="00FE4FAE" w:rsidRDefault="00753E38">
      <w:pPr>
        <w:rPr>
          <w:rFonts w:hint="eastAsia"/>
        </w:rPr>
      </w:pPr>
      <w:r>
        <w:lastRenderedPageBreak/>
        <w:tab/>
      </w:r>
      <w:r>
        <w:t>服务的注册与发现：</w:t>
      </w:r>
      <w:r w:rsidR="005255EE">
        <w:rPr>
          <w:rFonts w:hint="eastAsia"/>
        </w:rPr>
        <w:t>consul</w:t>
      </w:r>
      <w:r w:rsidR="005255EE">
        <w:t xml:space="preserve"> </w:t>
      </w:r>
      <w:r w:rsidR="00312343">
        <w:rPr>
          <w:rFonts w:hint="eastAsia"/>
        </w:rPr>
        <w:t>从</w:t>
      </w:r>
      <w:r w:rsidR="00312343">
        <w:rPr>
          <w:rFonts w:hint="eastAsia"/>
        </w:rPr>
        <w:t>psm</w:t>
      </w:r>
      <w:r w:rsidR="00312343">
        <w:rPr>
          <w:rFonts w:hint="eastAsia"/>
        </w:rPr>
        <w:t>（</w:t>
      </w:r>
      <w:r w:rsidR="00312343">
        <w:rPr>
          <w:rFonts w:hint="eastAsia"/>
        </w:rPr>
        <w:t>服务的名称</w:t>
      </w:r>
      <w:r w:rsidR="00312343">
        <w:rPr>
          <w:rFonts w:hint="eastAsia"/>
        </w:rPr>
        <w:t>）</w:t>
      </w:r>
      <w:r w:rsidR="00312343">
        <w:rPr>
          <w:rFonts w:hint="eastAsia"/>
        </w:rPr>
        <w:t>发现</w:t>
      </w:r>
      <w:r w:rsidR="00312343">
        <w:rPr>
          <w:rFonts w:hint="eastAsia"/>
        </w:rPr>
        <w:t>ip</w:t>
      </w:r>
      <w:r w:rsidR="00312343">
        <w:rPr>
          <w:rFonts w:hint="eastAsia"/>
        </w:rPr>
        <w:t>，如同本地</w:t>
      </w:r>
      <w:r w:rsidR="00312343">
        <w:rPr>
          <w:rFonts w:hint="eastAsia"/>
        </w:rPr>
        <w:t>DNS</w:t>
      </w:r>
      <w:r w:rsidR="00312343">
        <w:rPr>
          <w:rFonts w:hint="eastAsia"/>
        </w:rPr>
        <w:t>（变化及时、带端口信息</w:t>
      </w:r>
      <w:r w:rsidR="00B93FF3">
        <w:rPr>
          <w:rFonts w:hint="eastAsia"/>
        </w:rPr>
        <w:t>，一个</w:t>
      </w:r>
      <w:r w:rsidR="00B93FF3">
        <w:rPr>
          <w:rFonts w:hint="eastAsia"/>
        </w:rPr>
        <w:t>psm</w:t>
      </w:r>
      <w:r w:rsidR="00B93FF3">
        <w:rPr>
          <w:rFonts w:hint="eastAsia"/>
        </w:rPr>
        <w:t>对应多个地址</w:t>
      </w:r>
      <w:r w:rsidR="00312343">
        <w:rPr>
          <w:rFonts w:hint="eastAsia"/>
        </w:rPr>
        <w:t>）</w:t>
      </w:r>
    </w:p>
    <w:p w:rsidR="00FE4FAE" w:rsidRDefault="008033CB">
      <w:pPr>
        <w:jc w:val="center"/>
      </w:pPr>
      <w:r>
        <w:rPr>
          <w:noProof/>
        </w:rPr>
        <w:pict>
          <v:shape id="_x0000_i1029" type="#_x0000_t75" alt="3269064-d827649210f22655" style="width:203.7pt;height:116.9pt;mso-width-percent:0;mso-height-percent:0;mso-width-percent:0;mso-height-percent:0">
            <v:imagedata r:id="rId18"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sidR="009E28D4">
        <w:rPr>
          <w:rFonts w:hint="eastAsia"/>
        </w:rPr>
        <w:t>(</w:t>
      </w:r>
      <w:r w:rsidR="009E28D4">
        <w:rPr>
          <w:rFonts w:hint="eastAsia"/>
        </w:rPr>
        <w:t>被限制的流量会转移</w:t>
      </w:r>
      <w:r w:rsidR="009E28D4">
        <w:t>)</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19"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77259" w:rsidRPr="00F77259" w:rsidRDefault="00F77259">
      <w:r>
        <w:tab/>
      </w:r>
      <w:r>
        <w:tab/>
      </w:r>
      <w:r>
        <w:rPr>
          <w:rFonts w:hint="eastAsia"/>
        </w:rPr>
        <w:t>有人说：限流器就三种策略——计数器（滑动窗口：每隔一定时间就会移动一定距离，如果窗口内总和达到上限或者其他限定条件达成就触发限流）、漏桶、令牌桶（因为不断存储令牌，可能会产生一瞬间的爆发，看桶的大小）</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8033CB">
        <w:rPr>
          <w:noProof/>
        </w:rPr>
        <w:pict>
          <v:shape id="_x0000_i1028" type="#_x0000_t75" alt="20180507103507143" style="width:210.45pt;height:320.6pt;mso-width-percent:0;mso-height-percent:0;mso-width-percent:0;mso-height-percent:0">
            <v:imagedata r:id="rId20" o:title="20180507103507143"/>
          </v:shape>
        </w:pict>
      </w:r>
    </w:p>
    <w:p w:rsidR="00FE4FAE" w:rsidRDefault="00472952">
      <w:hyperlink r:id="rId21" w:history="1">
        <w:r w:rsidR="00753E38">
          <w:rPr>
            <w:rStyle w:val="aa"/>
          </w:rPr>
          <w:t>https://blog.csdn.net/moakun/article/details/80222325</w:t>
        </w:r>
      </w:hyperlink>
      <w:r w:rsidR="00753E38">
        <w:t xml:space="preserve"> </w:t>
      </w:r>
    </w:p>
    <w:p w:rsidR="00FE4FAE" w:rsidRDefault="00472952">
      <w:hyperlink r:id="rId22"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3F14CD" w:rsidRDefault="002F3A48">
      <w:pPr>
        <w:rPr>
          <w:rFonts w:hint="eastAsia"/>
        </w:rPr>
      </w:pPr>
      <w:r>
        <w:rPr>
          <w:rFonts w:hint="eastAsia"/>
        </w:rPr>
        <w:t>（</w:t>
      </w:r>
      <w:r>
        <w:rPr>
          <w:rFonts w:hint="eastAsia"/>
        </w:rPr>
        <w:t>2</w:t>
      </w:r>
      <w:r>
        <w:rPr>
          <w:rFonts w:hint="eastAsia"/>
        </w:rPr>
        <w:t>）（</w:t>
      </w:r>
      <w:r>
        <w:rPr>
          <w:rFonts w:hint="eastAsia"/>
        </w:rPr>
        <w:t>3</w:t>
      </w:r>
      <w:r>
        <w:rPr>
          <w:rFonts w:hint="eastAsia"/>
        </w:rPr>
        <w:t>）是（</w:t>
      </w:r>
      <w:r>
        <w:rPr>
          <w:rFonts w:hint="eastAsia"/>
        </w:rPr>
        <w:t>1</w:t>
      </w:r>
      <w:r>
        <w:rPr>
          <w:rFonts w:hint="eastAsia"/>
        </w:rPr>
        <w:t>）的演变</w:t>
      </w:r>
      <w:r w:rsidR="00A90B43">
        <w:rPr>
          <w:rFonts w:hint="eastAsia"/>
        </w:rPr>
        <w:t>，</w:t>
      </w:r>
      <w:r w:rsidR="003F14CD">
        <w:rPr>
          <w:rFonts w:hint="eastAsia"/>
        </w:rPr>
        <w:t>比如</w:t>
      </w:r>
      <w:r>
        <w:rPr>
          <w:rFonts w:hint="eastAsia"/>
        </w:rPr>
        <w:t>将</w:t>
      </w:r>
      <w:r w:rsidR="003F14CD">
        <w:rPr>
          <w:rFonts w:hint="eastAsia"/>
        </w:rPr>
        <w:t>通信模块单独提取出来，通过</w:t>
      </w:r>
      <w:r w:rsidR="003F14CD">
        <w:rPr>
          <w:rFonts w:hint="eastAsia"/>
        </w:rPr>
        <w:t>nsq</w:t>
      </w:r>
      <w:r w:rsidR="001749D1">
        <w:rPr>
          <w:rFonts w:hint="eastAsia"/>
        </w:rPr>
        <w:t>指明</w:t>
      </w:r>
      <w:r w:rsidR="0039285E">
        <w:rPr>
          <w:rFonts w:hint="eastAsia"/>
        </w:rPr>
        <w:t>target</w:t>
      </w:r>
      <w:r w:rsidR="0039285E">
        <w:rPr>
          <w:rFonts w:hint="eastAsia"/>
        </w:rPr>
        <w:t xml:space="preserve"> </w:t>
      </w:r>
      <w:r w:rsidR="0039285E">
        <w:rPr>
          <w:rFonts w:hint="eastAsia"/>
        </w:rPr>
        <w:t>、</w:t>
      </w:r>
      <w:bookmarkStart w:id="0" w:name="_GoBack"/>
      <w:bookmarkEnd w:id="0"/>
      <w:r w:rsidR="003F14CD">
        <w:rPr>
          <w:rFonts w:hint="eastAsia"/>
        </w:rPr>
        <w:t>content</w:t>
      </w:r>
    </w:p>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BB68E4" w:rsidRDefault="00BB68E4" w:rsidP="00A50F3A">
      <w:r>
        <w:rPr>
          <w:rFonts w:hint="eastAsia"/>
        </w:rPr>
        <w:t>后面这种方式不能用于递增</w:t>
      </w:r>
      <w:r>
        <w:rPr>
          <w:rFonts w:hint="eastAsia"/>
        </w:rPr>
        <w:t>id</w:t>
      </w:r>
      <w:r>
        <w:rPr>
          <w:rFonts w:hint="eastAsia"/>
        </w:rPr>
        <w:t>的产生</w:t>
      </w:r>
    </w:p>
    <w:p w:rsidR="00A50F3A" w:rsidRPr="00A50F3A" w:rsidRDefault="00A50F3A" w:rsidP="00A50F3A">
      <w:pPr>
        <w:rPr>
          <w:rFonts w:hint="eastAsia"/>
        </w:rPr>
      </w:pPr>
    </w:p>
    <w:p w:rsidR="00FE4FAE" w:rsidRDefault="00753E38">
      <w:pPr>
        <w:jc w:val="left"/>
      </w:pPr>
      <w:r>
        <w:tab/>
      </w:r>
      <w:r>
        <w:t>下图是唯品会选择</w:t>
      </w:r>
      <w:r>
        <w:rPr>
          <w:rFonts w:hint="eastAsia"/>
        </w:rPr>
        <w:t>Docker</w:t>
      </w:r>
      <w:r>
        <w:t>容器管理工具的比较</w:t>
      </w:r>
      <w:r>
        <w:rPr>
          <w:rFonts w:hint="eastAsia"/>
        </w:rPr>
        <w:t>：</w:t>
      </w:r>
      <w:r>
        <w:tab/>
      </w:r>
      <w:r w:rsidR="008033CB">
        <w:rPr>
          <w:noProof/>
        </w:rPr>
        <w:pict>
          <v:shape id="_x0000_i1027" type="#_x0000_t75" alt="0" style="width:415.4pt;height:273.85pt;mso-width-percent:0;mso-height-percent:0;mso-width-percent:0;mso-height-percent:0">
            <v:imagedata r:id="rId28" o:title="0"/>
          </v:shape>
        </w:pict>
      </w:r>
    </w:p>
    <w:p w:rsidR="00FE4FAE" w:rsidRDefault="00753E38">
      <w:r>
        <w:t>Mesos</w:t>
      </w:r>
      <w:r>
        <w:t>：相关网址：</w:t>
      </w:r>
      <w:r>
        <w:t xml:space="preserve"> </w:t>
      </w:r>
      <w:hyperlink r:id="rId29"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lastRenderedPageBreak/>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0"/>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lastRenderedPageBreak/>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1">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2">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lastRenderedPageBreak/>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lastRenderedPageBreak/>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8033CB">
      <w:r>
        <w:rPr>
          <w:noProof/>
        </w:rPr>
        <w:pict>
          <v:shape id="_x0000_i1026" type="#_x0000_t75" alt="20160805182846116" style="width:415.4pt;height:244.9pt;mso-width-percent:0;mso-height-percent:0;mso-width-percent:0;mso-height-percent:0">
            <v:imagedata r:id="rId46"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8"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w:t>
      </w:r>
      <w:r w:rsidR="005B04FF">
        <w:rPr>
          <w:rFonts w:ascii="宋体" w:eastAsia="宋体" w:hAnsi="宋体" w:cs="宋体" w:hint="eastAsia"/>
          <w:b/>
          <w:kern w:val="0"/>
          <w:sz w:val="24"/>
          <w:szCs w:val="24"/>
        </w:rPr>
        <w:t>可靠性</w:t>
      </w:r>
      <w:r>
        <w:rPr>
          <w:rFonts w:ascii="宋体" w:eastAsia="宋体" w:hAnsi="宋体" w:cs="宋体" w:hint="eastAsia"/>
          <w:b/>
          <w:kern w:val="0"/>
          <w:sz w:val="24"/>
          <w:szCs w:val="24"/>
        </w:rPr>
        <w:t>协议</w:t>
      </w:r>
      <w:r w:rsidR="005B04FF">
        <w:rPr>
          <w:rFonts w:ascii="宋体" w:eastAsia="宋体" w:hAnsi="宋体" w:cs="宋体" w:hint="eastAsia"/>
          <w:b/>
          <w:kern w:val="0"/>
          <w:sz w:val="24"/>
          <w:szCs w:val="24"/>
        </w:rPr>
        <w:t>(多副本一致性保证可靠性)</w:t>
      </w:r>
      <w:r>
        <w:rPr>
          <w:rFonts w:ascii="宋体" w:eastAsia="宋体" w:hAnsi="宋体" w:cs="宋体" w:hint="eastAsia"/>
          <w:b/>
          <w:kern w:val="0"/>
          <w:sz w:val="24"/>
          <w:szCs w:val="24"/>
        </w:rPr>
        <w:t>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打日志在写入状态机之前，因为崩溃</w:t>
      </w:r>
      <w:r w:rsidR="0034110E">
        <w:rPr>
          <w:rFonts w:ascii="宋体" w:eastAsia="宋体" w:hAnsi="宋体" w:cs="宋体" w:hint="eastAsia"/>
          <w:kern w:val="0"/>
          <w:sz w:val="24"/>
          <w:szCs w:val="24"/>
        </w:rPr>
        <w:t>不定时发生，所以尽早打日志</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9">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0">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1">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6">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 w:rsidR="00DD0A5C" w:rsidRPr="0061724E" w:rsidRDefault="0042473A" w:rsidP="00B0270C">
      <w:pPr>
        <w:rPr>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8033CB">
      <w:pPr>
        <w:jc w:val="center"/>
      </w:pPr>
      <w:r>
        <w:rPr>
          <w:noProof/>
        </w:rPr>
        <w:lastRenderedPageBreak/>
        <w:pict>
          <v:shape id="_x0000_i1025" type="#_x0000_t75" alt="20180311105227723" style="width:244.9pt;height:203.7pt;mso-width-percent:0;mso-height-percent:0;mso-width-percent:0;mso-height-percent:0">
            <v:imagedata r:id="rId148"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sectPr w:rsidR="00FE4FAE">
      <w:headerReference w:type="even" r:id="rId149"/>
      <w:headerReference w:type="default" r:id="rId150"/>
      <w:footerReference w:type="even" r:id="rId151"/>
      <w:footerReference w:type="default" r:id="rId152"/>
      <w:headerReference w:type="first" r:id="rId153"/>
      <w:footerReference w:type="firs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3CB" w:rsidRDefault="008033CB" w:rsidP="00A44A1F">
      <w:r>
        <w:separator/>
      </w:r>
    </w:p>
  </w:endnote>
  <w:endnote w:type="continuationSeparator" w:id="0">
    <w:p w:rsidR="008033CB" w:rsidRDefault="008033CB"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3CB" w:rsidRDefault="008033CB" w:rsidP="00A44A1F">
      <w:r>
        <w:separator/>
      </w:r>
    </w:p>
  </w:footnote>
  <w:footnote w:type="continuationSeparator" w:id="0">
    <w:p w:rsidR="008033CB" w:rsidRDefault="008033CB"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952" w:rsidRDefault="0047295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233"/>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8457A"/>
    <w:rsid w:val="0008589F"/>
    <w:rsid w:val="000931DC"/>
    <w:rsid w:val="000971AB"/>
    <w:rsid w:val="000A1B5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49D1"/>
    <w:rsid w:val="00177966"/>
    <w:rsid w:val="001839CA"/>
    <w:rsid w:val="00184763"/>
    <w:rsid w:val="00184B01"/>
    <w:rsid w:val="00184D66"/>
    <w:rsid w:val="00186826"/>
    <w:rsid w:val="001876A3"/>
    <w:rsid w:val="0019002B"/>
    <w:rsid w:val="00191F3F"/>
    <w:rsid w:val="00191F8A"/>
    <w:rsid w:val="001942F9"/>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F289B"/>
    <w:rsid w:val="001F339E"/>
    <w:rsid w:val="001F4679"/>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723F"/>
    <w:rsid w:val="00272C80"/>
    <w:rsid w:val="002768EE"/>
    <w:rsid w:val="00280C4A"/>
    <w:rsid w:val="00281D79"/>
    <w:rsid w:val="00284098"/>
    <w:rsid w:val="00284A0A"/>
    <w:rsid w:val="00285752"/>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3A48"/>
    <w:rsid w:val="002F646E"/>
    <w:rsid w:val="002F695F"/>
    <w:rsid w:val="002F6B42"/>
    <w:rsid w:val="003027B9"/>
    <w:rsid w:val="00304F95"/>
    <w:rsid w:val="00306EC7"/>
    <w:rsid w:val="003102F0"/>
    <w:rsid w:val="00312343"/>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10E"/>
    <w:rsid w:val="00341D18"/>
    <w:rsid w:val="00341D96"/>
    <w:rsid w:val="003511AF"/>
    <w:rsid w:val="003553F3"/>
    <w:rsid w:val="0036057E"/>
    <w:rsid w:val="00361026"/>
    <w:rsid w:val="0036260C"/>
    <w:rsid w:val="00362932"/>
    <w:rsid w:val="00365403"/>
    <w:rsid w:val="00372D1D"/>
    <w:rsid w:val="003818EA"/>
    <w:rsid w:val="003821E6"/>
    <w:rsid w:val="003828E3"/>
    <w:rsid w:val="00383FDF"/>
    <w:rsid w:val="003867CC"/>
    <w:rsid w:val="003876B3"/>
    <w:rsid w:val="00387C49"/>
    <w:rsid w:val="0039285E"/>
    <w:rsid w:val="00392C63"/>
    <w:rsid w:val="00396A56"/>
    <w:rsid w:val="003A0779"/>
    <w:rsid w:val="003A4299"/>
    <w:rsid w:val="003B266D"/>
    <w:rsid w:val="003C660E"/>
    <w:rsid w:val="003D6587"/>
    <w:rsid w:val="003D6655"/>
    <w:rsid w:val="003E36BE"/>
    <w:rsid w:val="003E4C26"/>
    <w:rsid w:val="003E6C87"/>
    <w:rsid w:val="003E7651"/>
    <w:rsid w:val="003F14CD"/>
    <w:rsid w:val="003F1C0B"/>
    <w:rsid w:val="003F1DD4"/>
    <w:rsid w:val="003F6C19"/>
    <w:rsid w:val="003F720C"/>
    <w:rsid w:val="003F7531"/>
    <w:rsid w:val="00402527"/>
    <w:rsid w:val="00404373"/>
    <w:rsid w:val="00404750"/>
    <w:rsid w:val="004141B0"/>
    <w:rsid w:val="00417422"/>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2952"/>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255EE"/>
    <w:rsid w:val="00531AB2"/>
    <w:rsid w:val="00533E53"/>
    <w:rsid w:val="005423DC"/>
    <w:rsid w:val="00543B90"/>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1EFF"/>
    <w:rsid w:val="00593B9C"/>
    <w:rsid w:val="005949A3"/>
    <w:rsid w:val="00596444"/>
    <w:rsid w:val="005A16EF"/>
    <w:rsid w:val="005A1EAD"/>
    <w:rsid w:val="005B04FF"/>
    <w:rsid w:val="005B1ADC"/>
    <w:rsid w:val="005B324B"/>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24E"/>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33CB"/>
    <w:rsid w:val="00805CC1"/>
    <w:rsid w:val="00807A1E"/>
    <w:rsid w:val="00811371"/>
    <w:rsid w:val="008114FD"/>
    <w:rsid w:val="00812095"/>
    <w:rsid w:val="00813D04"/>
    <w:rsid w:val="00816263"/>
    <w:rsid w:val="00816D26"/>
    <w:rsid w:val="00817378"/>
    <w:rsid w:val="00824A59"/>
    <w:rsid w:val="0082642B"/>
    <w:rsid w:val="008316D7"/>
    <w:rsid w:val="008319F9"/>
    <w:rsid w:val="00835BEF"/>
    <w:rsid w:val="00837DD1"/>
    <w:rsid w:val="00841139"/>
    <w:rsid w:val="00846244"/>
    <w:rsid w:val="00847320"/>
    <w:rsid w:val="00850A3F"/>
    <w:rsid w:val="00850A77"/>
    <w:rsid w:val="008515ED"/>
    <w:rsid w:val="00853E3B"/>
    <w:rsid w:val="0085400B"/>
    <w:rsid w:val="008541ED"/>
    <w:rsid w:val="008600B2"/>
    <w:rsid w:val="00862303"/>
    <w:rsid w:val="0086366E"/>
    <w:rsid w:val="00863CED"/>
    <w:rsid w:val="00865B0F"/>
    <w:rsid w:val="0086623A"/>
    <w:rsid w:val="00866D45"/>
    <w:rsid w:val="00867B4C"/>
    <w:rsid w:val="00867BDF"/>
    <w:rsid w:val="00867D65"/>
    <w:rsid w:val="00867DD2"/>
    <w:rsid w:val="00872F8B"/>
    <w:rsid w:val="0088332C"/>
    <w:rsid w:val="00885D89"/>
    <w:rsid w:val="00891C12"/>
    <w:rsid w:val="00893058"/>
    <w:rsid w:val="008966F8"/>
    <w:rsid w:val="00896D2A"/>
    <w:rsid w:val="008A0EAF"/>
    <w:rsid w:val="008A1CD5"/>
    <w:rsid w:val="008A46A3"/>
    <w:rsid w:val="008A6EA5"/>
    <w:rsid w:val="008B40B3"/>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166F"/>
    <w:rsid w:val="00975576"/>
    <w:rsid w:val="00975B85"/>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8D4"/>
    <w:rsid w:val="009E2DF7"/>
    <w:rsid w:val="009F14BE"/>
    <w:rsid w:val="009F2D62"/>
    <w:rsid w:val="00A00807"/>
    <w:rsid w:val="00A01FFE"/>
    <w:rsid w:val="00A0650E"/>
    <w:rsid w:val="00A11FC6"/>
    <w:rsid w:val="00A13666"/>
    <w:rsid w:val="00A14570"/>
    <w:rsid w:val="00A16633"/>
    <w:rsid w:val="00A218DB"/>
    <w:rsid w:val="00A2761B"/>
    <w:rsid w:val="00A30734"/>
    <w:rsid w:val="00A326DA"/>
    <w:rsid w:val="00A4174F"/>
    <w:rsid w:val="00A445B4"/>
    <w:rsid w:val="00A44A1F"/>
    <w:rsid w:val="00A471C2"/>
    <w:rsid w:val="00A50F3A"/>
    <w:rsid w:val="00A51C25"/>
    <w:rsid w:val="00A53902"/>
    <w:rsid w:val="00A609B1"/>
    <w:rsid w:val="00A62392"/>
    <w:rsid w:val="00A62FD0"/>
    <w:rsid w:val="00A65A6A"/>
    <w:rsid w:val="00A67DD5"/>
    <w:rsid w:val="00A7289E"/>
    <w:rsid w:val="00A72B33"/>
    <w:rsid w:val="00A736BA"/>
    <w:rsid w:val="00A757C8"/>
    <w:rsid w:val="00A75DA6"/>
    <w:rsid w:val="00A76D9D"/>
    <w:rsid w:val="00A90B43"/>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3FF3"/>
    <w:rsid w:val="00B9416F"/>
    <w:rsid w:val="00B94A8A"/>
    <w:rsid w:val="00B97233"/>
    <w:rsid w:val="00BA483B"/>
    <w:rsid w:val="00BB370F"/>
    <w:rsid w:val="00BB56E2"/>
    <w:rsid w:val="00BB68E4"/>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715A2"/>
    <w:rsid w:val="00E72FD5"/>
    <w:rsid w:val="00E75C26"/>
    <w:rsid w:val="00E75D5E"/>
    <w:rsid w:val="00E837C9"/>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6A4"/>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77259"/>
    <w:rsid w:val="00F82350"/>
    <w:rsid w:val="00F827D8"/>
    <w:rsid w:val="00F82833"/>
    <w:rsid w:val="00F83DCF"/>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54449"/>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log.csdn.net/moakun/article/details/80222325" TargetMode="Externa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blog.csdn.net/whereismatrix/article/details/53465722"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www.cnblogs.com/andashu/p/6377323.html"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www.cnblogs.com/xiaomaohai/p/6158061.html"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2.xml"/><Relationship Id="rId19" Type="http://schemas.openxmlformats.org/officeDocument/2006/relationships/hyperlink" Target="https://www.cnblogs.com/clds/p/5850086.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hyperlink" Target="https://www.cnblogs.com/davidwang456/articles/5360292.htm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blog.csdn.net/verifocus/article/details/78771067"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62</Pages>
  <Words>2915</Words>
  <Characters>16617</Characters>
  <Application>Microsoft Office Word</Application>
  <DocSecurity>0</DocSecurity>
  <Lines>138</Lines>
  <Paragraphs>38</Paragraphs>
  <ScaleCrop>false</ScaleCrop>
  <Company/>
  <LinksUpToDate>false</LinksUpToDate>
  <CharactersWithSpaces>19494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775</cp:revision>
  <dcterms:created xsi:type="dcterms:W3CDTF">2018-10-05T06:31:00Z</dcterms:created>
  <dcterms:modified xsi:type="dcterms:W3CDTF">2019-05-02T08:33:00Z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